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F3" w:rsidRDefault="003B24E1">
      <w:pPr>
        <w:tabs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706880" cy="780415"/>
            <wp:effectExtent l="0" t="0" r="762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2F3" w:rsidRDefault="007942F3" w:rsidP="00FD40EF">
      <w:pPr>
        <w:pStyle w:val="Textflu1"/>
        <w:tabs>
          <w:tab w:val="left" w:pos="900"/>
        </w:tabs>
        <w:spacing w:before="0"/>
        <w:ind w:left="900" w:firstLine="0"/>
        <w:jc w:val="left"/>
        <w:rPr>
          <w:rFonts w:cs="Arial"/>
          <w:b/>
          <w:bCs/>
          <w:sz w:val="20"/>
        </w:rPr>
      </w:pPr>
    </w:p>
    <w:p w:rsidR="00FD40EF" w:rsidRPr="00340EAC" w:rsidRDefault="00FD40EF" w:rsidP="003B4736">
      <w:pPr>
        <w:ind w:left="902"/>
        <w:jc w:val="both"/>
        <w:rPr>
          <w:rFonts w:ascii="Arial" w:hAnsi="Arial" w:cs="Arial"/>
          <w:sz w:val="20"/>
          <w:szCs w:val="20"/>
        </w:rPr>
      </w:pPr>
      <w:r w:rsidRPr="00D5186A">
        <w:rPr>
          <w:rFonts w:ascii="Arial" w:hAnsi="Arial" w:cs="Arial"/>
          <w:bCs/>
          <w:sz w:val="20"/>
          <w:szCs w:val="20"/>
        </w:rPr>
        <w:t>Wir suchen</w:t>
      </w:r>
      <w:r w:rsidRPr="00340EAC">
        <w:rPr>
          <w:rFonts w:ascii="Arial" w:hAnsi="Arial" w:cs="Arial"/>
          <w:sz w:val="20"/>
          <w:szCs w:val="20"/>
        </w:rPr>
        <w:t xml:space="preserve"> für </w:t>
      </w:r>
      <w:r>
        <w:rPr>
          <w:rFonts w:ascii="Arial" w:hAnsi="Arial" w:cs="Arial"/>
          <w:sz w:val="20"/>
          <w:szCs w:val="20"/>
        </w:rPr>
        <w:t xml:space="preserve">das </w:t>
      </w:r>
      <w:r w:rsidR="005E5A12" w:rsidRPr="005E5A12">
        <w:rPr>
          <w:rFonts w:ascii="Arial" w:eastAsia="Arial Unicode MS" w:hAnsi="Arial" w:cs="Arial"/>
          <w:sz w:val="20"/>
          <w:szCs w:val="20"/>
          <w:lang w:eastAsia="zh-CN"/>
        </w:rPr>
        <w:t>Institut für Technische Chemie und Polymerchemie</w:t>
      </w:r>
      <w:r w:rsidR="005E5A12">
        <w:rPr>
          <w:rFonts w:ascii="Arial" w:eastAsia="Arial Unicode MS" w:hAnsi="Arial" w:cs="Arial"/>
          <w:sz w:val="20"/>
          <w:szCs w:val="20"/>
          <w:lang w:eastAsia="zh-CN"/>
        </w:rPr>
        <w:t xml:space="preserve"> (ITCP)</w:t>
      </w:r>
      <w:r w:rsidR="003D7CFC">
        <w:rPr>
          <w:rFonts w:ascii="Arial" w:eastAsia="Arial Unicode MS" w:hAnsi="Arial" w:cs="Arial"/>
          <w:sz w:val="20"/>
          <w:szCs w:val="20"/>
          <w:lang w:eastAsia="zh-CN"/>
        </w:rPr>
        <w:t>,</w:t>
      </w:r>
      <w:r w:rsidR="000704C7">
        <w:rPr>
          <w:rFonts w:ascii="Arial" w:hAnsi="Arial" w:cs="Arial"/>
          <w:sz w:val="20"/>
          <w:szCs w:val="20"/>
        </w:rPr>
        <w:t xml:space="preserve"> </w:t>
      </w:r>
      <w:r w:rsidR="00A53855">
        <w:rPr>
          <w:rFonts w:ascii="Arial" w:hAnsi="Arial" w:cs="Arial"/>
          <w:sz w:val="20"/>
          <w:szCs w:val="20"/>
        </w:rPr>
        <w:t xml:space="preserve">zum </w:t>
      </w:r>
      <w:r w:rsidR="003D7CFC">
        <w:rPr>
          <w:rFonts w:ascii="Arial" w:hAnsi="Arial" w:cs="Arial"/>
          <w:sz w:val="20"/>
          <w:szCs w:val="20"/>
        </w:rPr>
        <w:t>nächstmöglichen Zeitpunkt</w:t>
      </w:r>
      <w:r>
        <w:rPr>
          <w:rFonts w:ascii="Arial" w:hAnsi="Arial" w:cs="Arial"/>
          <w:sz w:val="20"/>
          <w:szCs w:val="20"/>
        </w:rPr>
        <w:t>,</w:t>
      </w:r>
      <w:r w:rsidR="002A6611">
        <w:rPr>
          <w:rFonts w:ascii="Arial" w:hAnsi="Arial" w:cs="Arial"/>
          <w:sz w:val="20"/>
          <w:szCs w:val="20"/>
        </w:rPr>
        <w:t xml:space="preserve"> befristet</w:t>
      </w:r>
      <w:r w:rsidR="00005898">
        <w:rPr>
          <w:rFonts w:ascii="Arial" w:hAnsi="Arial" w:cs="Arial"/>
          <w:sz w:val="20"/>
          <w:szCs w:val="20"/>
        </w:rPr>
        <w:t xml:space="preserve"> für </w:t>
      </w:r>
      <w:r w:rsidR="0087366E">
        <w:rPr>
          <w:rFonts w:ascii="Arial" w:hAnsi="Arial" w:cs="Arial"/>
          <w:sz w:val="20"/>
          <w:szCs w:val="20"/>
        </w:rPr>
        <w:t>zwei</w:t>
      </w:r>
      <w:r w:rsidR="003D7CFC">
        <w:rPr>
          <w:rFonts w:ascii="Arial" w:hAnsi="Arial" w:cs="Arial"/>
          <w:sz w:val="20"/>
          <w:szCs w:val="20"/>
        </w:rPr>
        <w:t xml:space="preserve"> Jahre</w:t>
      </w:r>
      <w:r w:rsidR="002A66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91146">
        <w:rPr>
          <w:rFonts w:ascii="Arial" w:hAnsi="Arial" w:cs="Arial"/>
          <w:sz w:val="20"/>
          <w:szCs w:val="20"/>
        </w:rPr>
        <w:t>eine/n</w:t>
      </w:r>
    </w:p>
    <w:p w:rsidR="00FD40EF" w:rsidRPr="00340EAC" w:rsidRDefault="00FD40EF" w:rsidP="003B4736">
      <w:pPr>
        <w:pStyle w:val="StandardWeb"/>
        <w:spacing w:before="0" w:beforeAutospacing="0" w:after="0" w:afterAutospacing="0"/>
        <w:ind w:left="902"/>
        <w:jc w:val="both"/>
        <w:rPr>
          <w:rFonts w:ascii="Arial" w:hAnsi="Arial" w:cs="Arial"/>
          <w:sz w:val="20"/>
          <w:szCs w:val="20"/>
        </w:rPr>
      </w:pPr>
    </w:p>
    <w:p w:rsidR="00FD40EF" w:rsidRDefault="00C838D4" w:rsidP="003B4736">
      <w:pPr>
        <w:tabs>
          <w:tab w:val="left" w:pos="540"/>
          <w:tab w:val="left" w:pos="9360"/>
        </w:tabs>
        <w:ind w:left="902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Akademische/n Mitarbeiter/in / </w:t>
      </w:r>
      <w:r w:rsidR="00441759">
        <w:rPr>
          <w:rFonts w:ascii="Arial" w:hAnsi="Arial" w:cs="Arial"/>
          <w:b/>
        </w:rPr>
        <w:t>Postdoktorand/in</w:t>
      </w:r>
    </w:p>
    <w:p w:rsidR="001742F0" w:rsidRPr="001742F0" w:rsidRDefault="00441759" w:rsidP="003B4736">
      <w:pPr>
        <w:tabs>
          <w:tab w:val="left" w:pos="540"/>
          <w:tab w:val="left" w:pos="9360"/>
        </w:tabs>
        <w:ind w:left="902"/>
        <w:jc w:val="center"/>
        <w:outlineLvl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Dynamik von Katalysatoren und Reaktoren in der heterogenen Katalyse</w:t>
      </w:r>
    </w:p>
    <w:p w:rsidR="00FD40EF" w:rsidRDefault="00FD40EF" w:rsidP="003B4736">
      <w:pPr>
        <w:tabs>
          <w:tab w:val="left" w:pos="540"/>
          <w:tab w:val="left" w:pos="9000"/>
        </w:tabs>
        <w:ind w:left="902"/>
        <w:jc w:val="both"/>
        <w:rPr>
          <w:rFonts w:ascii="Arial" w:hAnsi="Arial" w:cs="Arial"/>
          <w:sz w:val="20"/>
          <w:szCs w:val="20"/>
        </w:rPr>
      </w:pPr>
    </w:p>
    <w:p w:rsidR="003F4310" w:rsidRDefault="003F4310" w:rsidP="003805F5">
      <w:pPr>
        <w:ind w:left="9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Lehrstuhl „Chemische Technik und Katalyse“ beschäftigt sich mit der Entwicklung, Testung und detaillierten spektroskopischen Analyse von h</w:t>
      </w:r>
      <w:r w:rsidR="00062A7F">
        <w:rPr>
          <w:rFonts w:ascii="Arial" w:hAnsi="Arial" w:cs="Arial"/>
          <w:sz w:val="20"/>
          <w:szCs w:val="20"/>
        </w:rPr>
        <w:t>eterogene</w:t>
      </w:r>
      <w:r>
        <w:rPr>
          <w:rFonts w:ascii="Arial" w:hAnsi="Arial" w:cs="Arial"/>
          <w:sz w:val="20"/>
          <w:szCs w:val="20"/>
        </w:rPr>
        <w:t>n</w:t>
      </w:r>
      <w:r w:rsidR="002E3319">
        <w:rPr>
          <w:rFonts w:ascii="Arial" w:hAnsi="Arial" w:cs="Arial"/>
          <w:sz w:val="20"/>
          <w:szCs w:val="20"/>
        </w:rPr>
        <w:t xml:space="preserve"> Katalysatoren,</w:t>
      </w:r>
      <w:r>
        <w:rPr>
          <w:rFonts w:ascii="Arial" w:hAnsi="Arial" w:cs="Arial"/>
          <w:sz w:val="20"/>
          <w:szCs w:val="20"/>
        </w:rPr>
        <w:t xml:space="preserve"> </w:t>
      </w:r>
      <w:r w:rsidR="008E104C">
        <w:rPr>
          <w:rFonts w:ascii="Arial" w:hAnsi="Arial" w:cs="Arial"/>
          <w:sz w:val="20"/>
          <w:szCs w:val="20"/>
        </w:rPr>
        <w:t>ins</w:t>
      </w:r>
      <w:r w:rsidR="002E331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esonder</w:t>
      </w:r>
      <w:r w:rsidR="008E104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441759">
        <w:rPr>
          <w:rFonts w:ascii="Arial" w:hAnsi="Arial" w:cs="Arial"/>
          <w:sz w:val="20"/>
          <w:szCs w:val="20"/>
        </w:rPr>
        <w:t xml:space="preserve">unter </w:t>
      </w:r>
      <w:r>
        <w:rPr>
          <w:rFonts w:ascii="Arial" w:hAnsi="Arial" w:cs="Arial"/>
          <w:sz w:val="20"/>
          <w:szCs w:val="20"/>
        </w:rPr>
        <w:t xml:space="preserve">dynamischen </w:t>
      </w:r>
      <w:r w:rsidR="00441759">
        <w:rPr>
          <w:rFonts w:ascii="Arial" w:hAnsi="Arial" w:cs="Arial"/>
          <w:sz w:val="20"/>
          <w:szCs w:val="20"/>
        </w:rPr>
        <w:t>Reaktionsbedingungen</w:t>
      </w:r>
      <w:r w:rsidR="002E33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E3319">
        <w:rPr>
          <w:rFonts w:ascii="Arial" w:hAnsi="Arial" w:cs="Arial"/>
          <w:sz w:val="20"/>
          <w:szCs w:val="20"/>
        </w:rPr>
        <w:t>Ein</w:t>
      </w:r>
      <w:r w:rsidR="00062A7F" w:rsidRPr="00C85D57">
        <w:rPr>
          <w:rFonts w:ascii="Arial" w:hAnsi="Arial" w:cs="Arial"/>
          <w:sz w:val="20"/>
          <w:szCs w:val="20"/>
        </w:rPr>
        <w:t xml:space="preserve"> detaillierte</w:t>
      </w:r>
      <w:r w:rsidR="002E3319">
        <w:rPr>
          <w:rFonts w:ascii="Arial" w:hAnsi="Arial" w:cs="Arial"/>
          <w:sz w:val="20"/>
          <w:szCs w:val="20"/>
        </w:rPr>
        <w:t>s</w:t>
      </w:r>
      <w:r w:rsidR="00062A7F" w:rsidRPr="00C85D57">
        <w:rPr>
          <w:rFonts w:ascii="Arial" w:hAnsi="Arial" w:cs="Arial"/>
          <w:sz w:val="20"/>
          <w:szCs w:val="20"/>
        </w:rPr>
        <w:t xml:space="preserve"> Katalysatorverständnis </w:t>
      </w:r>
      <w:r>
        <w:rPr>
          <w:rFonts w:ascii="Arial" w:hAnsi="Arial" w:cs="Arial"/>
          <w:sz w:val="20"/>
          <w:szCs w:val="20"/>
        </w:rPr>
        <w:t>soll</w:t>
      </w:r>
      <w:r w:rsidR="00B17C3F">
        <w:rPr>
          <w:rFonts w:ascii="Arial" w:hAnsi="Arial" w:cs="Arial"/>
          <w:sz w:val="20"/>
          <w:szCs w:val="20"/>
        </w:rPr>
        <w:t xml:space="preserve"> dabei</w:t>
      </w:r>
      <w:r w:rsidR="00062A7F" w:rsidRPr="00C85D57">
        <w:rPr>
          <w:rFonts w:ascii="Arial" w:hAnsi="Arial" w:cs="Arial"/>
          <w:sz w:val="20"/>
          <w:szCs w:val="20"/>
        </w:rPr>
        <w:t xml:space="preserve"> vor allem durch sog</w:t>
      </w:r>
      <w:r w:rsidR="00062A7F">
        <w:rPr>
          <w:rFonts w:ascii="Arial" w:hAnsi="Arial" w:cs="Arial"/>
          <w:sz w:val="20"/>
          <w:szCs w:val="20"/>
        </w:rPr>
        <w:t>enannte</w:t>
      </w:r>
      <w:r w:rsidR="00062A7F" w:rsidRPr="00C85D57">
        <w:rPr>
          <w:rFonts w:ascii="Arial" w:hAnsi="Arial" w:cs="Arial"/>
          <w:sz w:val="20"/>
          <w:szCs w:val="20"/>
        </w:rPr>
        <w:t xml:space="preserve"> operando-</w:t>
      </w:r>
      <w:r w:rsidR="00062A7F">
        <w:rPr>
          <w:rFonts w:ascii="Arial" w:hAnsi="Arial" w:cs="Arial"/>
          <w:sz w:val="20"/>
          <w:szCs w:val="20"/>
        </w:rPr>
        <w:t>Methoden</w:t>
      </w:r>
      <w:r w:rsidR="008E104C">
        <w:rPr>
          <w:rFonts w:ascii="Arial" w:hAnsi="Arial" w:cs="Arial"/>
          <w:sz w:val="20"/>
          <w:szCs w:val="20"/>
        </w:rPr>
        <w:t>, d.h. während der Reaktion,</w:t>
      </w:r>
      <w:r w:rsidR="00062A7F" w:rsidRPr="00C85D57">
        <w:rPr>
          <w:rFonts w:ascii="Arial" w:hAnsi="Arial" w:cs="Arial"/>
          <w:sz w:val="20"/>
          <w:szCs w:val="20"/>
        </w:rPr>
        <w:t xml:space="preserve"> ermöglicht werden.</w:t>
      </w:r>
      <w:r w:rsidR="00062A7F">
        <w:rPr>
          <w:rFonts w:ascii="Arial" w:hAnsi="Arial" w:cs="Arial"/>
          <w:sz w:val="20"/>
          <w:szCs w:val="20"/>
        </w:rPr>
        <w:t xml:space="preserve"> </w:t>
      </w:r>
      <w:r w:rsidRPr="003F4310">
        <w:rPr>
          <w:rFonts w:ascii="Arial" w:hAnsi="Arial" w:cs="Arial"/>
          <w:sz w:val="20"/>
          <w:szCs w:val="20"/>
        </w:rPr>
        <w:t xml:space="preserve">Dies wird thematisiert im Rahmen des kürzlich von der Deutschen Forschungsgemeinschaft (DFG) bewilligten Schwerpunktprogramms </w:t>
      </w:r>
      <w:bookmarkStart w:id="0" w:name="_GoBack"/>
      <w:bookmarkEnd w:id="0"/>
      <w:r w:rsidRPr="003F4310">
        <w:rPr>
          <w:rFonts w:ascii="Arial" w:hAnsi="Arial" w:cs="Arial"/>
          <w:sz w:val="20"/>
          <w:szCs w:val="20"/>
        </w:rPr>
        <w:t>2080 „Katalysatoren und Reaktoren unter dynamischen Betriebsbedingungen für die Energiespeicherung und -wandlung“ (</w:t>
      </w:r>
      <w:hyperlink r:id="rId6" w:history="1">
        <w:r w:rsidRPr="00F00387">
          <w:rPr>
            <w:rStyle w:val="Hyperlink"/>
            <w:rFonts w:ascii="Arial" w:hAnsi="Arial" w:cs="Arial"/>
            <w:sz w:val="20"/>
            <w:szCs w:val="20"/>
          </w:rPr>
          <w:t>www.spp2080.org</w:t>
        </w:r>
      </w:hyperlink>
      <w:r w:rsidRPr="003F431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das vom Lehrstuhl koordiniert wird.</w:t>
      </w:r>
    </w:p>
    <w:p w:rsidR="003F4310" w:rsidRDefault="003F4310" w:rsidP="003805F5">
      <w:pPr>
        <w:ind w:left="902"/>
        <w:jc w:val="both"/>
        <w:rPr>
          <w:rFonts w:ascii="Arial" w:hAnsi="Arial" w:cs="Arial"/>
          <w:sz w:val="20"/>
          <w:szCs w:val="20"/>
        </w:rPr>
      </w:pPr>
    </w:p>
    <w:p w:rsidR="003F4310" w:rsidRDefault="003F4310" w:rsidP="003805F5">
      <w:pPr>
        <w:ind w:left="9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Aufgabengebiet:</w:t>
      </w:r>
    </w:p>
    <w:p w:rsidR="00B9734C" w:rsidRDefault="003F4310" w:rsidP="00AC1B99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Untersuchung von Katalysatoren unter Reaktionsbedingungen mittels neuester spektroskopischer Methoden, insbesondere an Synchtrotronstrahlungsquellen</w:t>
      </w:r>
    </w:p>
    <w:p w:rsidR="00B9734C" w:rsidRDefault="003F4310" w:rsidP="00AC1B99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Unterstützung der Koordination der Projekte im SPP2080 sowie universitäre Zusammenabeit</w:t>
      </w:r>
    </w:p>
    <w:p w:rsidR="00B9734C" w:rsidRDefault="003F4310" w:rsidP="00AC1B99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Planung von neuen Projekten mit universitären und industriellen Partnern, Projektakquise und Antragserstellung  </w:t>
      </w:r>
    </w:p>
    <w:p w:rsidR="00B9734C" w:rsidRPr="00AC1B99" w:rsidRDefault="003F4310" w:rsidP="00AC1B99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Betreuung von Masterstudierenden und </w:t>
      </w:r>
      <w:r w:rsidR="00B17C3F">
        <w:rPr>
          <w:rFonts w:ascii="Arial" w:hAnsi="Arial" w:cs="Arial"/>
          <w:sz w:val="20"/>
          <w:szCs w:val="20"/>
        </w:rPr>
        <w:t>Promov</w:t>
      </w:r>
      <w:r>
        <w:rPr>
          <w:rFonts w:ascii="Arial" w:hAnsi="Arial" w:cs="Arial"/>
          <w:sz w:val="20"/>
          <w:szCs w:val="20"/>
        </w:rPr>
        <w:t>ierenden</w:t>
      </w:r>
    </w:p>
    <w:p w:rsidR="003B4736" w:rsidRPr="000704C7" w:rsidRDefault="003B4736" w:rsidP="003B4736">
      <w:pPr>
        <w:ind w:left="902"/>
        <w:jc w:val="both"/>
        <w:rPr>
          <w:rFonts w:ascii="Arial" w:hAnsi="Arial" w:cs="Arial"/>
          <w:sz w:val="20"/>
          <w:szCs w:val="20"/>
        </w:rPr>
      </w:pPr>
    </w:p>
    <w:p w:rsidR="000704C7" w:rsidRDefault="001742F0" w:rsidP="003B4736">
      <w:pPr>
        <w:tabs>
          <w:tab w:val="left" w:pos="9000"/>
        </w:tabs>
        <w:ind w:left="9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Sie verfügen</w:t>
      </w:r>
      <w:r>
        <w:rPr>
          <w:rFonts w:ascii="Arial" w:hAnsi="Arial" w:cs="Arial"/>
          <w:sz w:val="20"/>
          <w:szCs w:val="20"/>
        </w:rPr>
        <w:t xml:space="preserve"> </w:t>
      </w:r>
      <w:r w:rsidR="00D5210B" w:rsidRPr="00B61A1A">
        <w:rPr>
          <w:rFonts w:ascii="Arial" w:hAnsi="Arial" w:cs="Arial"/>
          <w:sz w:val="20"/>
          <w:szCs w:val="20"/>
        </w:rPr>
        <w:t xml:space="preserve">über </w:t>
      </w:r>
      <w:r w:rsidR="00D5210B" w:rsidRPr="003D7CFC">
        <w:rPr>
          <w:rFonts w:ascii="Arial" w:hAnsi="Arial" w:cs="Arial"/>
          <w:sz w:val="20"/>
          <w:szCs w:val="20"/>
        </w:rPr>
        <w:t xml:space="preserve">einen </w:t>
      </w:r>
      <w:r w:rsidR="00D5210B">
        <w:rPr>
          <w:rFonts w:ascii="Arial" w:hAnsi="Arial" w:cs="Arial"/>
          <w:sz w:val="20"/>
          <w:szCs w:val="20"/>
        </w:rPr>
        <w:t xml:space="preserve">sehr guten </w:t>
      </w:r>
      <w:r w:rsidR="009050E1">
        <w:rPr>
          <w:rFonts w:ascii="Arial" w:hAnsi="Arial" w:cs="Arial"/>
          <w:sz w:val="20"/>
          <w:szCs w:val="20"/>
        </w:rPr>
        <w:t>Hochschulabschluss (</w:t>
      </w:r>
      <w:r w:rsidR="00441759">
        <w:rPr>
          <w:rFonts w:ascii="Arial" w:hAnsi="Arial" w:cs="Arial"/>
          <w:sz w:val="20"/>
          <w:szCs w:val="20"/>
        </w:rPr>
        <w:t>Promotion</w:t>
      </w:r>
      <w:r w:rsidR="009050E1">
        <w:rPr>
          <w:rFonts w:ascii="Arial" w:hAnsi="Arial" w:cs="Arial"/>
          <w:sz w:val="20"/>
          <w:szCs w:val="20"/>
        </w:rPr>
        <w:t>)</w:t>
      </w:r>
      <w:r w:rsidR="00D5210B" w:rsidRPr="003D7CFC">
        <w:rPr>
          <w:rFonts w:ascii="Arial" w:hAnsi="Arial" w:cs="Arial"/>
          <w:sz w:val="20"/>
          <w:szCs w:val="20"/>
        </w:rPr>
        <w:t xml:space="preserve"> </w:t>
      </w:r>
      <w:r w:rsidR="00D5210B" w:rsidRPr="00D5210B">
        <w:rPr>
          <w:rFonts w:ascii="Arial" w:hAnsi="Arial" w:cs="Arial"/>
          <w:sz w:val="20"/>
          <w:szCs w:val="20"/>
        </w:rPr>
        <w:t>im Fach Chemie, Chemieingenieurwesen oder in einem vergleichbaren Studiengang</w:t>
      </w:r>
      <w:r w:rsidR="00441759">
        <w:rPr>
          <w:rFonts w:ascii="Arial" w:hAnsi="Arial" w:cs="Arial"/>
          <w:sz w:val="20"/>
          <w:szCs w:val="20"/>
        </w:rPr>
        <w:t xml:space="preserve"> und haben Spa</w:t>
      </w:r>
      <w:r w:rsidR="000F0476">
        <w:rPr>
          <w:rFonts w:ascii="Arial" w:hAnsi="Arial" w:cs="Arial"/>
          <w:sz w:val="20"/>
          <w:szCs w:val="20"/>
        </w:rPr>
        <w:t>ß</w:t>
      </w:r>
      <w:r w:rsidR="00441759">
        <w:rPr>
          <w:rFonts w:ascii="Arial" w:hAnsi="Arial" w:cs="Arial"/>
          <w:sz w:val="20"/>
          <w:szCs w:val="20"/>
        </w:rPr>
        <w:t xml:space="preserve"> an Forschung und Projektmanagement</w:t>
      </w:r>
      <w:r w:rsidR="001B1504">
        <w:rPr>
          <w:rFonts w:ascii="Arial" w:hAnsi="Arial" w:cs="Arial"/>
          <w:sz w:val="20"/>
          <w:szCs w:val="20"/>
        </w:rPr>
        <w:t>.</w:t>
      </w:r>
      <w:r w:rsidR="001B1504" w:rsidRPr="003805F5">
        <w:rPr>
          <w:rFonts w:ascii="Arial" w:hAnsi="Arial" w:cs="Arial"/>
          <w:sz w:val="20"/>
          <w:szCs w:val="20"/>
        </w:rPr>
        <w:t xml:space="preserve"> </w:t>
      </w:r>
      <w:r w:rsidR="001B1504">
        <w:rPr>
          <w:rFonts w:ascii="Arial" w:hAnsi="Arial" w:cs="Arial"/>
          <w:sz w:val="20"/>
          <w:szCs w:val="20"/>
        </w:rPr>
        <w:t>S</w:t>
      </w:r>
      <w:r w:rsidR="003805F5" w:rsidRPr="003805F5">
        <w:rPr>
          <w:rFonts w:ascii="Arial" w:hAnsi="Arial" w:cs="Arial"/>
          <w:sz w:val="20"/>
          <w:szCs w:val="20"/>
        </w:rPr>
        <w:t xml:space="preserve">ie besitzen sehr gute Kenntnisse im Bereich der </w:t>
      </w:r>
      <w:r w:rsidR="002875FE">
        <w:rPr>
          <w:rFonts w:ascii="Arial" w:hAnsi="Arial" w:cs="Arial"/>
          <w:sz w:val="20"/>
          <w:szCs w:val="20"/>
        </w:rPr>
        <w:t>Katalyse</w:t>
      </w:r>
      <w:r w:rsidR="00441759">
        <w:rPr>
          <w:rFonts w:ascii="Arial" w:hAnsi="Arial" w:cs="Arial"/>
          <w:sz w:val="20"/>
          <w:szCs w:val="20"/>
        </w:rPr>
        <w:t xml:space="preserve"> und </w:t>
      </w:r>
      <w:r w:rsidR="001B1504">
        <w:rPr>
          <w:rFonts w:ascii="Arial" w:hAnsi="Arial" w:cs="Arial"/>
          <w:sz w:val="20"/>
          <w:szCs w:val="20"/>
        </w:rPr>
        <w:t>Analyse spektroskopischer Daten,</w:t>
      </w:r>
      <w:r w:rsidR="00441759">
        <w:rPr>
          <w:rFonts w:ascii="Arial" w:hAnsi="Arial" w:cs="Arial"/>
          <w:sz w:val="20"/>
          <w:szCs w:val="20"/>
        </w:rPr>
        <w:t xml:space="preserve"> haben Interesse an interdisziplinären Forschungsthemen und </w:t>
      </w:r>
      <w:r w:rsidR="003805F5" w:rsidRPr="003805F5">
        <w:rPr>
          <w:rFonts w:ascii="Arial" w:hAnsi="Arial" w:cs="Arial"/>
          <w:sz w:val="20"/>
          <w:szCs w:val="20"/>
        </w:rPr>
        <w:t>sehr gute deutsche und englische Sprachkenntnisse</w:t>
      </w:r>
      <w:r w:rsidR="003F4310">
        <w:rPr>
          <w:rFonts w:ascii="Arial" w:hAnsi="Arial" w:cs="Arial"/>
          <w:sz w:val="20"/>
          <w:szCs w:val="20"/>
        </w:rPr>
        <w:t>.</w:t>
      </w:r>
    </w:p>
    <w:p w:rsidR="001B1504" w:rsidRDefault="001B1504" w:rsidP="003B4736">
      <w:pPr>
        <w:tabs>
          <w:tab w:val="left" w:pos="9000"/>
        </w:tabs>
        <w:ind w:left="902"/>
        <w:jc w:val="both"/>
        <w:rPr>
          <w:rFonts w:ascii="Arial" w:hAnsi="Arial" w:cs="Arial"/>
          <w:sz w:val="20"/>
          <w:szCs w:val="20"/>
        </w:rPr>
      </w:pPr>
    </w:p>
    <w:p w:rsidR="000F0476" w:rsidRDefault="001742F0" w:rsidP="004A00BF">
      <w:pPr>
        <w:tabs>
          <w:tab w:val="left" w:pos="9000"/>
        </w:tabs>
        <w:ind w:left="902"/>
        <w:jc w:val="both"/>
        <w:rPr>
          <w:rFonts w:ascii="Arial" w:hAnsi="Arial" w:cs="Arial"/>
          <w:sz w:val="20"/>
          <w:szCs w:val="20"/>
        </w:rPr>
      </w:pPr>
      <w:r w:rsidRPr="00B61A1A">
        <w:rPr>
          <w:rFonts w:ascii="Arial" w:hAnsi="Arial" w:cs="Arial"/>
          <w:b/>
          <w:sz w:val="20"/>
          <w:szCs w:val="20"/>
        </w:rPr>
        <w:t>Wir bieten</w:t>
      </w:r>
      <w:r w:rsidRPr="00B61A1A">
        <w:rPr>
          <w:rFonts w:ascii="Arial" w:hAnsi="Arial" w:cs="Arial"/>
          <w:sz w:val="20"/>
          <w:szCs w:val="20"/>
        </w:rPr>
        <w:t xml:space="preserve"> Ihnen </w:t>
      </w:r>
      <w:r w:rsidRPr="004853FF">
        <w:rPr>
          <w:rFonts w:ascii="Arial" w:hAnsi="Arial" w:cs="Arial"/>
          <w:sz w:val="20"/>
          <w:szCs w:val="20"/>
        </w:rPr>
        <w:t>einen attraktiven</w:t>
      </w:r>
      <w:r>
        <w:rPr>
          <w:rFonts w:ascii="Arial" w:hAnsi="Arial" w:cs="Arial"/>
          <w:sz w:val="20"/>
          <w:szCs w:val="20"/>
        </w:rPr>
        <w:t xml:space="preserve"> und modernen</w:t>
      </w:r>
      <w:r w:rsidRPr="004853FF">
        <w:rPr>
          <w:rFonts w:ascii="Arial" w:hAnsi="Arial" w:cs="Arial"/>
          <w:sz w:val="20"/>
          <w:szCs w:val="20"/>
        </w:rPr>
        <w:t xml:space="preserve"> Arbeitsplatz und Zugang zur </w:t>
      </w:r>
      <w:r>
        <w:rPr>
          <w:rFonts w:ascii="Arial" w:hAnsi="Arial" w:cs="Arial"/>
          <w:sz w:val="20"/>
          <w:szCs w:val="20"/>
        </w:rPr>
        <w:t xml:space="preserve">exzellenten Ausstattung, </w:t>
      </w:r>
      <w:r w:rsidRPr="00B61A1A">
        <w:rPr>
          <w:rFonts w:ascii="Arial" w:hAnsi="Arial" w:cs="Arial"/>
          <w:sz w:val="20"/>
          <w:szCs w:val="20"/>
        </w:rPr>
        <w:t>eine abwechslungsreiche und verantwortungsvolle Tätigkei</w:t>
      </w:r>
      <w:r w:rsidR="000F0476">
        <w:rPr>
          <w:rFonts w:ascii="Arial" w:hAnsi="Arial" w:cs="Arial"/>
          <w:sz w:val="20"/>
          <w:szCs w:val="20"/>
        </w:rPr>
        <w:t xml:space="preserve">t sowie </w:t>
      </w:r>
      <w:r w:rsidRPr="00B61A1A">
        <w:rPr>
          <w:rFonts w:ascii="Arial" w:hAnsi="Arial" w:cs="Arial"/>
          <w:sz w:val="20"/>
          <w:szCs w:val="20"/>
        </w:rPr>
        <w:t>ein breitgefächertes Fortbildungsangebot</w:t>
      </w:r>
      <w:r>
        <w:rPr>
          <w:rFonts w:ascii="Arial" w:hAnsi="Arial" w:cs="Arial"/>
          <w:sz w:val="20"/>
          <w:szCs w:val="20"/>
        </w:rPr>
        <w:t>.</w:t>
      </w:r>
      <w:r w:rsidR="000F0476">
        <w:rPr>
          <w:rFonts w:ascii="Arial" w:hAnsi="Arial" w:cs="Arial"/>
          <w:sz w:val="20"/>
          <w:szCs w:val="20"/>
        </w:rPr>
        <w:t xml:space="preserve"> Wir bieten Ihnen eine Zusatzrente nach VBL, flexible Arbeitszeitmodelle und</w:t>
      </w:r>
      <w:r w:rsidR="001B1504">
        <w:rPr>
          <w:rFonts w:ascii="Arial" w:hAnsi="Arial" w:cs="Arial"/>
          <w:sz w:val="20"/>
          <w:szCs w:val="20"/>
        </w:rPr>
        <w:t xml:space="preserve"> </w:t>
      </w:r>
      <w:r w:rsidR="000F0476">
        <w:rPr>
          <w:rFonts w:ascii="Arial" w:hAnsi="Arial" w:cs="Arial"/>
          <w:sz w:val="20"/>
          <w:szCs w:val="20"/>
        </w:rPr>
        <w:t>einen Zuschuss zum Job</w:t>
      </w:r>
      <w:r w:rsidR="001B1504">
        <w:rPr>
          <w:rFonts w:ascii="Arial" w:hAnsi="Arial" w:cs="Arial"/>
          <w:sz w:val="20"/>
          <w:szCs w:val="20"/>
        </w:rPr>
        <w:t xml:space="preserve">Ticket </w:t>
      </w:r>
      <w:r w:rsidR="000F0476">
        <w:rPr>
          <w:rFonts w:ascii="Arial" w:hAnsi="Arial" w:cs="Arial"/>
          <w:sz w:val="20"/>
          <w:szCs w:val="20"/>
        </w:rPr>
        <w:t>BW.</w:t>
      </w:r>
    </w:p>
    <w:p w:rsidR="000F0476" w:rsidRDefault="000F0476" w:rsidP="004A00BF">
      <w:pPr>
        <w:tabs>
          <w:tab w:val="left" w:pos="9000"/>
        </w:tabs>
        <w:ind w:left="902"/>
        <w:jc w:val="both"/>
        <w:rPr>
          <w:rFonts w:ascii="Arial" w:hAnsi="Arial" w:cs="Arial"/>
          <w:sz w:val="20"/>
          <w:szCs w:val="20"/>
        </w:rPr>
      </w:pPr>
    </w:p>
    <w:p w:rsidR="0087366E" w:rsidRPr="0087366E" w:rsidRDefault="0087366E" w:rsidP="004A00BF">
      <w:pPr>
        <w:tabs>
          <w:tab w:val="left" w:pos="9000"/>
        </w:tabs>
        <w:ind w:left="902"/>
        <w:jc w:val="both"/>
        <w:rPr>
          <w:rFonts w:ascii="Arial" w:hAnsi="Arial" w:cs="Arial"/>
          <w:sz w:val="20"/>
          <w:szCs w:val="20"/>
        </w:rPr>
      </w:pPr>
      <w:r w:rsidRPr="0087366E">
        <w:rPr>
          <w:rFonts w:ascii="Arial" w:hAnsi="Arial" w:cs="Arial"/>
          <w:sz w:val="20"/>
          <w:szCs w:val="20"/>
        </w:rPr>
        <w:t>Das Entgelt erfolgt auf der Grundlage des Tarifvertrages des öffentlichen Dienstes TV-L.</w:t>
      </w:r>
    </w:p>
    <w:p w:rsidR="001742F0" w:rsidRDefault="001742F0" w:rsidP="004A00BF">
      <w:pPr>
        <w:tabs>
          <w:tab w:val="left" w:pos="9000"/>
        </w:tabs>
        <w:ind w:left="902"/>
        <w:jc w:val="both"/>
        <w:rPr>
          <w:rFonts w:ascii="Arial" w:hAnsi="Arial" w:cs="Arial"/>
          <w:sz w:val="20"/>
          <w:szCs w:val="20"/>
        </w:rPr>
      </w:pPr>
    </w:p>
    <w:p w:rsidR="001742F0" w:rsidRDefault="004A00BF" w:rsidP="004A00BF">
      <w:pPr>
        <w:pStyle w:val="StandardWeb"/>
        <w:spacing w:before="0" w:beforeAutospacing="0" w:after="0" w:afterAutospacing="0"/>
        <w:ind w:left="902"/>
        <w:jc w:val="both"/>
        <w:rPr>
          <w:rFonts w:ascii="Arial" w:hAnsi="Arial" w:cs="Arial"/>
          <w:sz w:val="20"/>
          <w:szCs w:val="20"/>
        </w:rPr>
      </w:pPr>
      <w:r w:rsidRPr="004A00BF">
        <w:rPr>
          <w:rFonts w:ascii="Arial" w:hAnsi="Arial" w:cs="Arial"/>
          <w:sz w:val="20"/>
          <w:szCs w:val="20"/>
        </w:rPr>
        <w:t>Wir streben eine möglichst gleichmäßige Besetzung der Arbeitsplätze mit weiblichen und männlichen Beschäftigten an und würden uns daher für diese Position insbesondere über Bewerbungen von Frauen freuen.</w:t>
      </w:r>
      <w:r w:rsidR="00F91486">
        <w:rPr>
          <w:rFonts w:ascii="Arial" w:hAnsi="Arial" w:cs="Arial"/>
          <w:sz w:val="20"/>
          <w:szCs w:val="20"/>
        </w:rPr>
        <w:t xml:space="preserve"> </w:t>
      </w:r>
      <w:r w:rsidRPr="004A00BF">
        <w:rPr>
          <w:rFonts w:ascii="Arial" w:hAnsi="Arial" w:cs="Arial"/>
          <w:sz w:val="20"/>
          <w:szCs w:val="20"/>
        </w:rPr>
        <w:t>Bei entsprechender Eignung werden schwerbehinderte Bewerber/innen bevorzugt berücksichtigt.</w:t>
      </w:r>
    </w:p>
    <w:p w:rsidR="003B4736" w:rsidRDefault="003B4736" w:rsidP="004A00BF">
      <w:pPr>
        <w:pStyle w:val="Textkrper-Einzug2"/>
        <w:tabs>
          <w:tab w:val="left" w:pos="9000"/>
        </w:tabs>
        <w:ind w:left="902" w:right="23"/>
        <w:jc w:val="both"/>
        <w:rPr>
          <w:rFonts w:ascii="Arial" w:hAnsi="Arial" w:cs="Arial"/>
        </w:rPr>
      </w:pPr>
    </w:p>
    <w:p w:rsidR="00D05C7B" w:rsidRDefault="003B24E1" w:rsidP="004A00BF">
      <w:pPr>
        <w:pStyle w:val="Textkrper-Einzug2"/>
        <w:tabs>
          <w:tab w:val="left" w:pos="9000"/>
        </w:tabs>
        <w:ind w:left="902" w:right="23"/>
        <w:jc w:val="both"/>
        <w:rPr>
          <w:rFonts w:ascii="Arial" w:hAnsi="Arial" w:cs="Arial"/>
          <w:szCs w:val="20"/>
        </w:rPr>
      </w:pPr>
      <w:r w:rsidRPr="00EB7450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687070</wp:posOffset>
            </wp:positionV>
            <wp:extent cx="506095" cy="499745"/>
            <wp:effectExtent l="0" t="0" r="8255" b="0"/>
            <wp:wrapTight wrapText="bothSides">
              <wp:wrapPolygon edited="0">
                <wp:start x="0" y="0"/>
                <wp:lineTo x="0" y="20584"/>
                <wp:lineTo x="21139" y="20584"/>
                <wp:lineTo x="2113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1B10" w:rsidRPr="00EB7450">
        <w:rPr>
          <w:rFonts w:ascii="Arial" w:hAnsi="Arial" w:cs="Arial"/>
        </w:rPr>
        <w:t xml:space="preserve">Bewerben Sie sich bitte </w:t>
      </w:r>
      <w:r w:rsidR="00171B10" w:rsidRPr="00EB7450">
        <w:rPr>
          <w:rFonts w:ascii="Arial" w:hAnsi="Arial" w:cs="Arial"/>
          <w:b/>
        </w:rPr>
        <w:t>online</w:t>
      </w:r>
      <w:r w:rsidR="00171B10" w:rsidRPr="00EB7450">
        <w:rPr>
          <w:rFonts w:ascii="Arial" w:hAnsi="Arial" w:cs="Arial"/>
        </w:rPr>
        <w:t xml:space="preserve"> </w:t>
      </w:r>
      <w:r w:rsidR="00171B10" w:rsidRPr="00EB7450">
        <w:rPr>
          <w:rFonts w:ascii="Arial" w:hAnsi="Arial" w:cs="Arial"/>
          <w:b/>
        </w:rPr>
        <w:t>(</w:t>
      </w:r>
      <w:hyperlink r:id="rId8" w:history="1">
        <w:r w:rsidR="000F0476" w:rsidRPr="004C2E38">
          <w:rPr>
            <w:rStyle w:val="Hyperlink"/>
            <w:rFonts w:ascii="Arial" w:hAnsi="Arial" w:cs="Arial"/>
            <w:b/>
          </w:rPr>
          <w:t>http://www.pse.kit.edu/job/1035/2018</w:t>
        </w:r>
      </w:hyperlink>
      <w:r w:rsidR="00171B10" w:rsidRPr="00EB7450">
        <w:rPr>
          <w:rFonts w:ascii="Arial" w:hAnsi="Arial" w:cs="Arial"/>
          <w:b/>
        </w:rPr>
        <w:t xml:space="preserve">) </w:t>
      </w:r>
      <w:r w:rsidR="00171B10" w:rsidRPr="00EB7450">
        <w:rPr>
          <w:rFonts w:ascii="Arial" w:hAnsi="Arial" w:cs="Arial"/>
        </w:rPr>
        <w:t xml:space="preserve">bis zum </w:t>
      </w:r>
      <w:r w:rsidR="0087366E">
        <w:rPr>
          <w:rFonts w:ascii="Arial" w:hAnsi="Arial" w:cs="Arial"/>
          <w:b/>
        </w:rPr>
        <w:t>19</w:t>
      </w:r>
      <w:r w:rsidR="002875FE" w:rsidRPr="00EB7450">
        <w:rPr>
          <w:rFonts w:ascii="Arial" w:hAnsi="Arial" w:cs="Arial"/>
          <w:b/>
        </w:rPr>
        <w:t>.07</w:t>
      </w:r>
      <w:r w:rsidR="00B219BA" w:rsidRPr="00EB7450">
        <w:rPr>
          <w:rFonts w:ascii="Arial" w:hAnsi="Arial" w:cs="Arial"/>
          <w:b/>
        </w:rPr>
        <w:t>.</w:t>
      </w:r>
      <w:r w:rsidR="00171B10" w:rsidRPr="00EB7450">
        <w:rPr>
          <w:rFonts w:ascii="Arial" w:hAnsi="Arial" w:cs="Arial"/>
          <w:b/>
        </w:rPr>
        <w:t>2018</w:t>
      </w:r>
      <w:r w:rsidR="00171B10" w:rsidRPr="00EB7450">
        <w:rPr>
          <w:rFonts w:ascii="Arial" w:hAnsi="Arial" w:cs="Arial"/>
        </w:rPr>
        <w:t xml:space="preserve"> unter Angabe der Ausschreibungs-Nr. </w:t>
      </w:r>
      <w:r w:rsidR="000F0476">
        <w:rPr>
          <w:rFonts w:ascii="Arial" w:hAnsi="Arial" w:cs="Arial"/>
          <w:b/>
        </w:rPr>
        <w:t>1035</w:t>
      </w:r>
      <w:r w:rsidR="003A7A3C">
        <w:rPr>
          <w:rFonts w:ascii="Arial" w:hAnsi="Arial" w:cs="Arial"/>
          <w:b/>
        </w:rPr>
        <w:t>/2018</w:t>
      </w:r>
      <w:r w:rsidR="00171B10" w:rsidRPr="00EB7450">
        <w:rPr>
          <w:rFonts w:ascii="Arial" w:hAnsi="Arial" w:cs="Arial"/>
        </w:rPr>
        <w:t xml:space="preserve"> und der Kennziffer </w:t>
      </w:r>
      <w:r w:rsidR="000F0476">
        <w:rPr>
          <w:rFonts w:ascii="Arial" w:hAnsi="Arial" w:cs="Arial"/>
        </w:rPr>
        <w:t>8</w:t>
      </w:r>
      <w:r w:rsidR="001742F0" w:rsidRPr="00EB7450">
        <w:rPr>
          <w:rFonts w:ascii="Arial" w:hAnsi="Arial" w:cs="Arial"/>
        </w:rPr>
        <w:t xml:space="preserve"> </w:t>
      </w:r>
      <w:r w:rsidR="00171B10" w:rsidRPr="00EB7450">
        <w:rPr>
          <w:rFonts w:ascii="Arial" w:hAnsi="Arial" w:cs="Arial"/>
        </w:rPr>
        <w:t xml:space="preserve">an Frau </w:t>
      </w:r>
      <w:r w:rsidR="00C27D03" w:rsidRPr="00EB7450">
        <w:rPr>
          <w:rFonts w:ascii="Arial" w:hAnsi="Arial" w:cs="Arial"/>
        </w:rPr>
        <w:t>Wasmus</w:t>
      </w:r>
      <w:r w:rsidR="00171B10" w:rsidRPr="00EB7450">
        <w:rPr>
          <w:rFonts w:ascii="Arial" w:hAnsi="Arial" w:cs="Arial"/>
        </w:rPr>
        <w:t>, Personalservice, Karlsruher Institut für Technologie, Campus Süd, Kaiserstraße 12, 76131</w:t>
      </w:r>
      <w:r w:rsidR="005A16F6" w:rsidRPr="00EB7450">
        <w:rPr>
          <w:rFonts w:ascii="Arial" w:hAnsi="Arial" w:cs="Arial"/>
        </w:rPr>
        <w:t> </w:t>
      </w:r>
      <w:r w:rsidR="00171B10" w:rsidRPr="00EB7450">
        <w:rPr>
          <w:rFonts w:ascii="Arial" w:hAnsi="Arial" w:cs="Arial"/>
        </w:rPr>
        <w:t>Karlsruhe.</w:t>
      </w:r>
      <w:r w:rsidR="0079104D" w:rsidRPr="00EB7450">
        <w:rPr>
          <w:rFonts w:ascii="Arial" w:hAnsi="Arial" w:cs="Arial"/>
          <w:szCs w:val="20"/>
        </w:rPr>
        <w:t xml:space="preserve"> </w:t>
      </w:r>
      <w:r w:rsidR="003D7CFC" w:rsidRPr="00EB7450">
        <w:rPr>
          <w:rFonts w:ascii="Arial" w:hAnsi="Arial" w:cs="Arial"/>
          <w:szCs w:val="20"/>
        </w:rPr>
        <w:t>Fachliche Auskünfte erteilt Ihnen</w:t>
      </w:r>
      <w:r w:rsidR="003D7CFC" w:rsidRPr="003D7CFC">
        <w:rPr>
          <w:rFonts w:ascii="Arial" w:hAnsi="Arial" w:cs="Arial"/>
          <w:szCs w:val="20"/>
        </w:rPr>
        <w:t xml:space="preserve"> gerne Herr </w:t>
      </w:r>
      <w:r w:rsidR="00743A04" w:rsidRPr="00743A04">
        <w:rPr>
          <w:rFonts w:ascii="Arial" w:hAnsi="Arial" w:cs="Arial"/>
          <w:szCs w:val="20"/>
        </w:rPr>
        <w:t>Prof. Dr. Jan-Dierk Grunwaldt</w:t>
      </w:r>
      <w:r w:rsidR="003D7CFC" w:rsidRPr="003D7CFC">
        <w:rPr>
          <w:rFonts w:ascii="Arial" w:hAnsi="Arial" w:cs="Arial"/>
          <w:szCs w:val="20"/>
        </w:rPr>
        <w:t xml:space="preserve">, </w:t>
      </w:r>
      <w:r w:rsidR="003D7CFC">
        <w:rPr>
          <w:rFonts w:ascii="Arial" w:hAnsi="Arial" w:cs="Arial"/>
          <w:szCs w:val="20"/>
        </w:rPr>
        <w:br/>
      </w:r>
      <w:r w:rsidR="003D7CFC" w:rsidRPr="003D7CFC">
        <w:rPr>
          <w:rFonts w:ascii="Arial" w:hAnsi="Arial" w:cs="Arial"/>
          <w:szCs w:val="20"/>
        </w:rPr>
        <w:t xml:space="preserve">Tel. </w:t>
      </w:r>
      <w:r w:rsidR="00743A04" w:rsidRPr="00743A04">
        <w:rPr>
          <w:rFonts w:ascii="Arial" w:hAnsi="Arial" w:cs="Arial"/>
          <w:szCs w:val="20"/>
        </w:rPr>
        <w:t>+49 721 608 42120</w:t>
      </w:r>
      <w:r w:rsidR="002875FE">
        <w:rPr>
          <w:rFonts w:ascii="Arial" w:hAnsi="Arial" w:cs="Arial"/>
          <w:szCs w:val="20"/>
        </w:rPr>
        <w:t xml:space="preserve"> </w:t>
      </w:r>
      <w:r w:rsidR="002875FE" w:rsidRPr="002875FE">
        <w:rPr>
          <w:rFonts w:ascii="Arial" w:hAnsi="Arial" w:cs="Arial"/>
          <w:szCs w:val="20"/>
        </w:rPr>
        <w:t>(</w:t>
      </w:r>
      <w:hyperlink r:id="rId9" w:history="1">
        <w:r w:rsidR="00EB7450" w:rsidRPr="003A4C3F">
          <w:rPr>
            <w:rStyle w:val="Hyperlink"/>
            <w:rFonts w:ascii="Arial" w:hAnsi="Arial" w:cs="Arial"/>
            <w:szCs w:val="20"/>
          </w:rPr>
          <w:t>www.itcp.kit.edu/grunwaldt</w:t>
        </w:r>
      </w:hyperlink>
      <w:r w:rsidR="002875FE" w:rsidRPr="002875FE">
        <w:rPr>
          <w:rFonts w:ascii="Arial" w:hAnsi="Arial" w:cs="Arial"/>
          <w:szCs w:val="20"/>
        </w:rPr>
        <w:t>)</w:t>
      </w:r>
      <w:r w:rsidR="00743A04">
        <w:rPr>
          <w:rFonts w:ascii="Arial" w:hAnsi="Arial" w:cs="Arial"/>
          <w:szCs w:val="20"/>
        </w:rPr>
        <w:t>.</w:t>
      </w:r>
    </w:p>
    <w:p w:rsidR="00D5186A" w:rsidRPr="00D5186A" w:rsidRDefault="00D5186A" w:rsidP="000704C7">
      <w:pPr>
        <w:pStyle w:val="StandardWeb"/>
        <w:spacing w:before="0" w:beforeAutospacing="0" w:after="0" w:afterAutospacing="0"/>
        <w:ind w:left="902"/>
        <w:jc w:val="both"/>
        <w:rPr>
          <w:rFonts w:ascii="Arial" w:hAnsi="Arial" w:cs="Arial"/>
          <w:sz w:val="20"/>
          <w:szCs w:val="20"/>
        </w:rPr>
      </w:pPr>
    </w:p>
    <w:p w:rsidR="00C63682" w:rsidRDefault="00C63682" w:rsidP="000704C7">
      <w:pPr>
        <w:pStyle w:val="Textkrper-Einzug2"/>
        <w:tabs>
          <w:tab w:val="left" w:pos="9000"/>
        </w:tabs>
        <w:ind w:left="902" w:right="8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finden Sie im Internet: </w:t>
      </w:r>
      <w:hyperlink r:id="rId10" w:history="1">
        <w:r>
          <w:rPr>
            <w:rStyle w:val="Hyperlink"/>
            <w:rFonts w:ascii="Arial" w:hAnsi="Arial" w:cs="Arial"/>
            <w:b/>
          </w:rPr>
          <w:t>www.kit.edu</w:t>
        </w:r>
      </w:hyperlink>
      <w:r>
        <w:rPr>
          <w:rFonts w:ascii="Arial" w:hAnsi="Arial" w:cs="Arial"/>
          <w:b/>
        </w:rPr>
        <w:t>.</w:t>
      </w:r>
    </w:p>
    <w:p w:rsidR="00C63682" w:rsidRDefault="00C63682" w:rsidP="000704C7">
      <w:pPr>
        <w:pStyle w:val="Textkrper-Einzug2"/>
        <w:tabs>
          <w:tab w:val="left" w:pos="9000"/>
        </w:tabs>
        <w:ind w:left="902"/>
        <w:jc w:val="both"/>
        <w:rPr>
          <w:rFonts w:ascii="Arial" w:hAnsi="Arial" w:cs="Arial"/>
        </w:rPr>
      </w:pPr>
    </w:p>
    <w:p w:rsidR="00C63682" w:rsidRDefault="00C63682" w:rsidP="000704C7">
      <w:pPr>
        <w:pStyle w:val="Textkrper-Einzug2"/>
        <w:tabs>
          <w:tab w:val="left" w:pos="9000"/>
        </w:tabs>
        <w:ind w:left="9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KIT - Die Forschungsuniversität in der Helmholtz-Gemeinschaft</w:t>
      </w:r>
    </w:p>
    <w:sectPr w:rsidR="00C63682" w:rsidSect="00E855C1">
      <w:pgSz w:w="11906" w:h="16838"/>
      <w:pgMar w:top="1135" w:right="14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7A5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1480F"/>
    <w:multiLevelType w:val="hybridMultilevel"/>
    <w:tmpl w:val="4B44CCF0"/>
    <w:lvl w:ilvl="0" w:tplc="0407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</w:abstractNum>
  <w:abstractNum w:abstractNumId="2" w15:restartNumberingAfterBreak="0">
    <w:nsid w:val="07DD68B3"/>
    <w:multiLevelType w:val="hybridMultilevel"/>
    <w:tmpl w:val="D6BA40FE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F17BE8"/>
    <w:multiLevelType w:val="hybridMultilevel"/>
    <w:tmpl w:val="8A00B38E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4631F8"/>
    <w:multiLevelType w:val="hybridMultilevel"/>
    <w:tmpl w:val="516CEB6C"/>
    <w:lvl w:ilvl="0" w:tplc="78A24646">
      <w:numFmt w:val="bullet"/>
      <w:lvlText w:val="-"/>
      <w:lvlJc w:val="left"/>
      <w:pPr>
        <w:ind w:left="126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0D7564AD"/>
    <w:multiLevelType w:val="hybridMultilevel"/>
    <w:tmpl w:val="094AA592"/>
    <w:lvl w:ilvl="0" w:tplc="8940BC1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E41C40"/>
    <w:multiLevelType w:val="hybridMultilevel"/>
    <w:tmpl w:val="ED103652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4E531F"/>
    <w:multiLevelType w:val="hybridMultilevel"/>
    <w:tmpl w:val="185E2DF8"/>
    <w:lvl w:ilvl="0" w:tplc="0407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21DE017B"/>
    <w:multiLevelType w:val="hybridMultilevel"/>
    <w:tmpl w:val="F08252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7E84"/>
    <w:multiLevelType w:val="hybridMultilevel"/>
    <w:tmpl w:val="BBDA2A48"/>
    <w:lvl w:ilvl="0" w:tplc="0407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D474870"/>
    <w:multiLevelType w:val="hybridMultilevel"/>
    <w:tmpl w:val="702E299A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AA32C9"/>
    <w:multiLevelType w:val="hybridMultilevel"/>
    <w:tmpl w:val="50402CE0"/>
    <w:lvl w:ilvl="0" w:tplc="C5EA2C1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B2829CA"/>
    <w:multiLevelType w:val="hybridMultilevel"/>
    <w:tmpl w:val="C0EA63F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00C4088"/>
    <w:multiLevelType w:val="hybridMultilevel"/>
    <w:tmpl w:val="DEE0E5C8"/>
    <w:lvl w:ilvl="0" w:tplc="0407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49F049F0"/>
    <w:multiLevelType w:val="hybridMultilevel"/>
    <w:tmpl w:val="83A4C7C0"/>
    <w:lvl w:ilvl="0" w:tplc="FD4CE7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76968"/>
    <w:multiLevelType w:val="hybridMultilevel"/>
    <w:tmpl w:val="072C8C86"/>
    <w:lvl w:ilvl="0" w:tplc="0407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D341517"/>
    <w:multiLevelType w:val="hybridMultilevel"/>
    <w:tmpl w:val="A1CEF6B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D481779"/>
    <w:multiLevelType w:val="hybridMultilevel"/>
    <w:tmpl w:val="7F9CFB6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D7C1DA7"/>
    <w:multiLevelType w:val="hybridMultilevel"/>
    <w:tmpl w:val="063A22CA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D0017"/>
    <w:multiLevelType w:val="hybridMultilevel"/>
    <w:tmpl w:val="4E568B64"/>
    <w:lvl w:ilvl="0" w:tplc="0407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AA57C4D"/>
    <w:multiLevelType w:val="hybridMultilevel"/>
    <w:tmpl w:val="DB084768"/>
    <w:lvl w:ilvl="0" w:tplc="0407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6"/>
  </w:num>
  <w:num w:numId="5">
    <w:abstractNumId w:val="20"/>
  </w:num>
  <w:num w:numId="6">
    <w:abstractNumId w:val="6"/>
  </w:num>
  <w:num w:numId="7">
    <w:abstractNumId w:val="18"/>
  </w:num>
  <w:num w:numId="8">
    <w:abstractNumId w:val="10"/>
  </w:num>
  <w:num w:numId="9">
    <w:abstractNumId w:val="3"/>
  </w:num>
  <w:num w:numId="10">
    <w:abstractNumId w:val="8"/>
  </w:num>
  <w:num w:numId="11">
    <w:abstractNumId w:val="15"/>
  </w:num>
  <w:num w:numId="12">
    <w:abstractNumId w:val="19"/>
  </w:num>
  <w:num w:numId="13">
    <w:abstractNumId w:val="14"/>
  </w:num>
  <w:num w:numId="14">
    <w:abstractNumId w:val="9"/>
  </w:num>
  <w:num w:numId="15">
    <w:abstractNumId w:val="0"/>
  </w:num>
  <w:num w:numId="16">
    <w:abstractNumId w:val="11"/>
  </w:num>
  <w:num w:numId="17">
    <w:abstractNumId w:val="1"/>
  </w:num>
  <w:num w:numId="18">
    <w:abstractNumId w:val="5"/>
  </w:num>
  <w:num w:numId="19">
    <w:abstractNumId w:val="1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E1"/>
    <w:rsid w:val="00000D51"/>
    <w:rsid w:val="0000294D"/>
    <w:rsid w:val="00005898"/>
    <w:rsid w:val="00005C26"/>
    <w:rsid w:val="0001152B"/>
    <w:rsid w:val="00017294"/>
    <w:rsid w:val="0004135D"/>
    <w:rsid w:val="00041E33"/>
    <w:rsid w:val="00062A7F"/>
    <w:rsid w:val="000704C7"/>
    <w:rsid w:val="00093A54"/>
    <w:rsid w:val="000A04B4"/>
    <w:rsid w:val="000D1BE2"/>
    <w:rsid w:val="000D22BB"/>
    <w:rsid w:val="000F0476"/>
    <w:rsid w:val="001179FE"/>
    <w:rsid w:val="0012599D"/>
    <w:rsid w:val="00131CD9"/>
    <w:rsid w:val="001344BB"/>
    <w:rsid w:val="00137A4A"/>
    <w:rsid w:val="00144C9A"/>
    <w:rsid w:val="001620C3"/>
    <w:rsid w:val="00171B10"/>
    <w:rsid w:val="001742F0"/>
    <w:rsid w:val="001760EB"/>
    <w:rsid w:val="0018770A"/>
    <w:rsid w:val="00192CE7"/>
    <w:rsid w:val="00195C22"/>
    <w:rsid w:val="001A1DF5"/>
    <w:rsid w:val="001B1504"/>
    <w:rsid w:val="001D7F21"/>
    <w:rsid w:val="0021153E"/>
    <w:rsid w:val="00222D2A"/>
    <w:rsid w:val="0023608D"/>
    <w:rsid w:val="00260F67"/>
    <w:rsid w:val="002875FE"/>
    <w:rsid w:val="00296A5E"/>
    <w:rsid w:val="002A19D2"/>
    <w:rsid w:val="002A6611"/>
    <w:rsid w:val="002B60C0"/>
    <w:rsid w:val="002D3C50"/>
    <w:rsid w:val="002E0BC1"/>
    <w:rsid w:val="002E3319"/>
    <w:rsid w:val="0032165B"/>
    <w:rsid w:val="00332E5F"/>
    <w:rsid w:val="00340EAC"/>
    <w:rsid w:val="00347859"/>
    <w:rsid w:val="00347AB0"/>
    <w:rsid w:val="003743D5"/>
    <w:rsid w:val="003805F5"/>
    <w:rsid w:val="0038071C"/>
    <w:rsid w:val="0038794D"/>
    <w:rsid w:val="00393E7E"/>
    <w:rsid w:val="00395015"/>
    <w:rsid w:val="003A1622"/>
    <w:rsid w:val="003A5AE6"/>
    <w:rsid w:val="003A7A3C"/>
    <w:rsid w:val="003B24E1"/>
    <w:rsid w:val="003B4736"/>
    <w:rsid w:val="003C34EB"/>
    <w:rsid w:val="003D7CFC"/>
    <w:rsid w:val="003E4091"/>
    <w:rsid w:val="003F1356"/>
    <w:rsid w:val="003F4310"/>
    <w:rsid w:val="00403733"/>
    <w:rsid w:val="004061B7"/>
    <w:rsid w:val="00416F20"/>
    <w:rsid w:val="00424F0B"/>
    <w:rsid w:val="00437A3B"/>
    <w:rsid w:val="00441759"/>
    <w:rsid w:val="004565EA"/>
    <w:rsid w:val="00471DBA"/>
    <w:rsid w:val="0048331E"/>
    <w:rsid w:val="00495AD3"/>
    <w:rsid w:val="004A00BF"/>
    <w:rsid w:val="004B2275"/>
    <w:rsid w:val="004B4C48"/>
    <w:rsid w:val="004C13E8"/>
    <w:rsid w:val="004C6098"/>
    <w:rsid w:val="004C746A"/>
    <w:rsid w:val="004C7AC0"/>
    <w:rsid w:val="004E7267"/>
    <w:rsid w:val="00513D67"/>
    <w:rsid w:val="00537A3E"/>
    <w:rsid w:val="00543C57"/>
    <w:rsid w:val="00552300"/>
    <w:rsid w:val="00577398"/>
    <w:rsid w:val="00577968"/>
    <w:rsid w:val="00587473"/>
    <w:rsid w:val="00590917"/>
    <w:rsid w:val="00592462"/>
    <w:rsid w:val="005A16F6"/>
    <w:rsid w:val="005A259B"/>
    <w:rsid w:val="005D28A0"/>
    <w:rsid w:val="005D6F61"/>
    <w:rsid w:val="005E5A12"/>
    <w:rsid w:val="005F1374"/>
    <w:rsid w:val="00612753"/>
    <w:rsid w:val="00645799"/>
    <w:rsid w:val="00651A0E"/>
    <w:rsid w:val="00670968"/>
    <w:rsid w:val="00680ABD"/>
    <w:rsid w:val="00683DF9"/>
    <w:rsid w:val="006B62C8"/>
    <w:rsid w:val="006C48C5"/>
    <w:rsid w:val="006C5C51"/>
    <w:rsid w:val="006D2EFA"/>
    <w:rsid w:val="006D6807"/>
    <w:rsid w:val="006E09FD"/>
    <w:rsid w:val="007015ED"/>
    <w:rsid w:val="00714B68"/>
    <w:rsid w:val="007313F2"/>
    <w:rsid w:val="00743A04"/>
    <w:rsid w:val="00750EF9"/>
    <w:rsid w:val="007516FF"/>
    <w:rsid w:val="007644A2"/>
    <w:rsid w:val="0079104D"/>
    <w:rsid w:val="007942F3"/>
    <w:rsid w:val="00797338"/>
    <w:rsid w:val="007B7D32"/>
    <w:rsid w:val="007D35B3"/>
    <w:rsid w:val="007F3F19"/>
    <w:rsid w:val="00824170"/>
    <w:rsid w:val="00827AE4"/>
    <w:rsid w:val="00835458"/>
    <w:rsid w:val="008357F3"/>
    <w:rsid w:val="0083797E"/>
    <w:rsid w:val="008507EE"/>
    <w:rsid w:val="00866B58"/>
    <w:rsid w:val="0087366E"/>
    <w:rsid w:val="00881690"/>
    <w:rsid w:val="008831F9"/>
    <w:rsid w:val="008839BF"/>
    <w:rsid w:val="0089594F"/>
    <w:rsid w:val="008A2382"/>
    <w:rsid w:val="008B2191"/>
    <w:rsid w:val="008C1850"/>
    <w:rsid w:val="008E104C"/>
    <w:rsid w:val="008E1B54"/>
    <w:rsid w:val="008F0C22"/>
    <w:rsid w:val="009050E1"/>
    <w:rsid w:val="00906EC0"/>
    <w:rsid w:val="0091016B"/>
    <w:rsid w:val="00912DCA"/>
    <w:rsid w:val="009365C3"/>
    <w:rsid w:val="00936817"/>
    <w:rsid w:val="00976F67"/>
    <w:rsid w:val="00977F56"/>
    <w:rsid w:val="00987068"/>
    <w:rsid w:val="00987C4F"/>
    <w:rsid w:val="00A13627"/>
    <w:rsid w:val="00A32E28"/>
    <w:rsid w:val="00A4356F"/>
    <w:rsid w:val="00A52069"/>
    <w:rsid w:val="00A53855"/>
    <w:rsid w:val="00A65269"/>
    <w:rsid w:val="00A70AA0"/>
    <w:rsid w:val="00A824FD"/>
    <w:rsid w:val="00A85942"/>
    <w:rsid w:val="00A87CD8"/>
    <w:rsid w:val="00AB5AEB"/>
    <w:rsid w:val="00AB5DED"/>
    <w:rsid w:val="00AC1B99"/>
    <w:rsid w:val="00AC31CE"/>
    <w:rsid w:val="00AC771D"/>
    <w:rsid w:val="00AE446C"/>
    <w:rsid w:val="00B04791"/>
    <w:rsid w:val="00B12DEE"/>
    <w:rsid w:val="00B17C3F"/>
    <w:rsid w:val="00B219BA"/>
    <w:rsid w:val="00B5383A"/>
    <w:rsid w:val="00B561B5"/>
    <w:rsid w:val="00B61A1A"/>
    <w:rsid w:val="00B9734C"/>
    <w:rsid w:val="00BC1FCF"/>
    <w:rsid w:val="00BC2BF4"/>
    <w:rsid w:val="00BD6653"/>
    <w:rsid w:val="00BD7E89"/>
    <w:rsid w:val="00BE0F3C"/>
    <w:rsid w:val="00BF19D7"/>
    <w:rsid w:val="00BF433A"/>
    <w:rsid w:val="00BF775C"/>
    <w:rsid w:val="00C05089"/>
    <w:rsid w:val="00C27D03"/>
    <w:rsid w:val="00C51EE8"/>
    <w:rsid w:val="00C53DFD"/>
    <w:rsid w:val="00C63682"/>
    <w:rsid w:val="00C838D4"/>
    <w:rsid w:val="00C83A04"/>
    <w:rsid w:val="00C85D57"/>
    <w:rsid w:val="00CA08ED"/>
    <w:rsid w:val="00CB0458"/>
    <w:rsid w:val="00CB6E3B"/>
    <w:rsid w:val="00CC2FDE"/>
    <w:rsid w:val="00CD2150"/>
    <w:rsid w:val="00CD5658"/>
    <w:rsid w:val="00CE5FBA"/>
    <w:rsid w:val="00CE761D"/>
    <w:rsid w:val="00D05C7B"/>
    <w:rsid w:val="00D210E1"/>
    <w:rsid w:val="00D22CF5"/>
    <w:rsid w:val="00D233A0"/>
    <w:rsid w:val="00D24819"/>
    <w:rsid w:val="00D32E86"/>
    <w:rsid w:val="00D37D7C"/>
    <w:rsid w:val="00D5186A"/>
    <w:rsid w:val="00D5210B"/>
    <w:rsid w:val="00D6789B"/>
    <w:rsid w:val="00D70C67"/>
    <w:rsid w:val="00D8721C"/>
    <w:rsid w:val="00D87C73"/>
    <w:rsid w:val="00D87FB4"/>
    <w:rsid w:val="00D91146"/>
    <w:rsid w:val="00D9198F"/>
    <w:rsid w:val="00DA317C"/>
    <w:rsid w:val="00DB262D"/>
    <w:rsid w:val="00DD40C4"/>
    <w:rsid w:val="00DD743A"/>
    <w:rsid w:val="00DE3E3D"/>
    <w:rsid w:val="00DE63DD"/>
    <w:rsid w:val="00DF54F2"/>
    <w:rsid w:val="00E03BD9"/>
    <w:rsid w:val="00E03D25"/>
    <w:rsid w:val="00E45E87"/>
    <w:rsid w:val="00E6323A"/>
    <w:rsid w:val="00E76840"/>
    <w:rsid w:val="00E77995"/>
    <w:rsid w:val="00E80569"/>
    <w:rsid w:val="00E805F6"/>
    <w:rsid w:val="00E80633"/>
    <w:rsid w:val="00E855C1"/>
    <w:rsid w:val="00E903C0"/>
    <w:rsid w:val="00E9479A"/>
    <w:rsid w:val="00EA28C5"/>
    <w:rsid w:val="00EA3E85"/>
    <w:rsid w:val="00EB013C"/>
    <w:rsid w:val="00EB5EF2"/>
    <w:rsid w:val="00EB7450"/>
    <w:rsid w:val="00EB76CE"/>
    <w:rsid w:val="00EC0403"/>
    <w:rsid w:val="00EE0768"/>
    <w:rsid w:val="00EF58EE"/>
    <w:rsid w:val="00F231C8"/>
    <w:rsid w:val="00F350E3"/>
    <w:rsid w:val="00F417CC"/>
    <w:rsid w:val="00F47EFC"/>
    <w:rsid w:val="00F654B3"/>
    <w:rsid w:val="00F8050D"/>
    <w:rsid w:val="00F91486"/>
    <w:rsid w:val="00F97A22"/>
    <w:rsid w:val="00FB6B2E"/>
    <w:rsid w:val="00FC0C90"/>
    <w:rsid w:val="00FD40EF"/>
    <w:rsid w:val="00FE09AF"/>
    <w:rsid w:val="00FE603D"/>
    <w:rsid w:val="00FF03D6"/>
    <w:rsid w:val="00FF2BD6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E327BB-E17F-4848-A46C-91FFB26E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07E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507EE"/>
    <w:pPr>
      <w:keepNext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rsid w:val="008507EE"/>
    <w:pPr>
      <w:keepNext/>
      <w:ind w:left="540"/>
      <w:jc w:val="center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rsid w:val="008507EE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berschrift4">
    <w:name w:val="heading 4"/>
    <w:basedOn w:val="Standard"/>
    <w:next w:val="Standard"/>
    <w:qFormat/>
    <w:rsid w:val="008507EE"/>
    <w:pPr>
      <w:keepNext/>
      <w:ind w:left="540"/>
      <w:jc w:val="center"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rsid w:val="008507EE"/>
    <w:pPr>
      <w:keepNext/>
      <w:jc w:val="center"/>
      <w:outlineLvl w:val="4"/>
    </w:pPr>
    <w:rPr>
      <w:rFonts w:ascii="Arial" w:hAnsi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8507EE"/>
    <w:pPr>
      <w:keepNext/>
      <w:ind w:right="23"/>
      <w:jc w:val="center"/>
      <w:outlineLvl w:val="5"/>
    </w:pPr>
    <w:rPr>
      <w:rFonts w:ascii="Arial" w:hAnsi="Arial" w:cs="Arial"/>
      <w:b/>
      <w:bCs/>
    </w:rPr>
  </w:style>
  <w:style w:type="paragraph" w:styleId="berschrift7">
    <w:name w:val="heading 7"/>
    <w:basedOn w:val="Standard"/>
    <w:next w:val="Standard"/>
    <w:qFormat/>
    <w:rsid w:val="008507EE"/>
    <w:pPr>
      <w:keepNext/>
      <w:tabs>
        <w:tab w:val="left" w:pos="540"/>
        <w:tab w:val="left" w:pos="9360"/>
      </w:tabs>
      <w:ind w:left="540" w:right="23" w:hanging="540"/>
      <w:jc w:val="center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507EE"/>
    <w:pPr>
      <w:keepNext/>
      <w:tabs>
        <w:tab w:val="left" w:pos="567"/>
      </w:tabs>
      <w:ind w:left="567" w:right="23"/>
      <w:jc w:val="center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507EE"/>
    <w:pPr>
      <w:keepNext/>
      <w:tabs>
        <w:tab w:val="left" w:pos="567"/>
      </w:tabs>
      <w:ind w:left="567" w:right="23"/>
      <w:outlineLvl w:val="8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507EE"/>
    <w:pPr>
      <w:ind w:right="-468"/>
    </w:pPr>
    <w:rPr>
      <w:rFonts w:ascii="Arial" w:hAnsi="Arial" w:cs="Arial"/>
    </w:rPr>
  </w:style>
  <w:style w:type="paragraph" w:styleId="Textkrper2">
    <w:name w:val="Body Text 2"/>
    <w:basedOn w:val="Standard"/>
    <w:rsid w:val="008507EE"/>
    <w:pPr>
      <w:jc w:val="both"/>
    </w:pPr>
    <w:rPr>
      <w:rFonts w:ascii="Arial" w:hAnsi="Arial"/>
      <w:sz w:val="20"/>
    </w:rPr>
  </w:style>
  <w:style w:type="paragraph" w:styleId="Textkrper-Einzug2">
    <w:name w:val="Body Text Indent 2"/>
    <w:basedOn w:val="Standard"/>
    <w:link w:val="Textkrper-Einzug2Zchn"/>
    <w:rsid w:val="008507EE"/>
    <w:pPr>
      <w:ind w:left="567"/>
    </w:pPr>
    <w:rPr>
      <w:sz w:val="20"/>
    </w:rPr>
  </w:style>
  <w:style w:type="character" w:styleId="Hyperlink">
    <w:name w:val="Hyperlink"/>
    <w:rsid w:val="008507EE"/>
    <w:rPr>
      <w:color w:val="0000FF"/>
      <w:u w:val="single"/>
    </w:rPr>
  </w:style>
  <w:style w:type="paragraph" w:styleId="Textkrper-Zeileneinzug">
    <w:name w:val="Body Text Indent"/>
    <w:basedOn w:val="Standard"/>
    <w:rsid w:val="008507EE"/>
    <w:pPr>
      <w:ind w:left="540"/>
      <w:jc w:val="both"/>
    </w:pPr>
    <w:rPr>
      <w:rFonts w:ascii="Arial" w:hAnsi="Arial"/>
      <w:sz w:val="20"/>
    </w:rPr>
  </w:style>
  <w:style w:type="paragraph" w:styleId="Textkrper3">
    <w:name w:val="Body Text 3"/>
    <w:basedOn w:val="Standard"/>
    <w:rsid w:val="008507EE"/>
    <w:rPr>
      <w:rFonts w:ascii="Arial" w:hAnsi="Arial"/>
      <w:sz w:val="20"/>
    </w:rPr>
  </w:style>
  <w:style w:type="paragraph" w:styleId="Textkrper-Einzug3">
    <w:name w:val="Body Text Indent 3"/>
    <w:basedOn w:val="Standard"/>
    <w:rsid w:val="008507EE"/>
    <w:pPr>
      <w:ind w:left="540"/>
    </w:pPr>
    <w:rPr>
      <w:rFonts w:ascii="Arial" w:hAnsi="Arial"/>
      <w:sz w:val="20"/>
    </w:rPr>
  </w:style>
  <w:style w:type="paragraph" w:customStyle="1" w:styleId="Textflu1">
    <w:name w:val="Textfluß_1"/>
    <w:basedOn w:val="Standard"/>
    <w:rsid w:val="008507EE"/>
    <w:pPr>
      <w:spacing w:before="160"/>
      <w:ind w:left="567" w:hanging="567"/>
      <w:jc w:val="both"/>
    </w:pPr>
    <w:rPr>
      <w:rFonts w:ascii="Arial" w:hAnsi="Arial"/>
      <w:szCs w:val="20"/>
    </w:rPr>
  </w:style>
  <w:style w:type="paragraph" w:styleId="NurText">
    <w:name w:val="Plain Text"/>
    <w:basedOn w:val="Standard"/>
    <w:rsid w:val="008507EE"/>
    <w:rPr>
      <w:rFonts w:ascii="Courier New" w:hAnsi="Courier New" w:cs="Courier New"/>
      <w:sz w:val="20"/>
      <w:szCs w:val="20"/>
    </w:rPr>
  </w:style>
  <w:style w:type="character" w:styleId="BesuchterLink">
    <w:name w:val="FollowedHyperlink"/>
    <w:rsid w:val="008507EE"/>
    <w:rPr>
      <w:color w:val="800080"/>
      <w:u w:val="single"/>
    </w:rPr>
  </w:style>
  <w:style w:type="paragraph" w:customStyle="1" w:styleId="Flietext">
    <w:name w:val="Fließtext"/>
    <w:basedOn w:val="Standard"/>
    <w:rsid w:val="008507EE"/>
    <w:pPr>
      <w:overflowPunct w:val="0"/>
      <w:autoSpaceDE w:val="0"/>
      <w:autoSpaceDN w:val="0"/>
      <w:adjustRightInd w:val="0"/>
      <w:ind w:right="851"/>
      <w:textAlignment w:val="baseline"/>
    </w:pPr>
    <w:rPr>
      <w:rFonts w:ascii="Arial" w:hAnsi="Arial"/>
      <w:sz w:val="20"/>
      <w:szCs w:val="20"/>
      <w:lang w:eastAsia="en-US"/>
    </w:rPr>
  </w:style>
  <w:style w:type="paragraph" w:styleId="StandardWeb">
    <w:name w:val="Normal (Web)"/>
    <w:basedOn w:val="Standard"/>
    <w:uiPriority w:val="99"/>
    <w:rsid w:val="008507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okumentstruktur">
    <w:name w:val="Document Map"/>
    <w:basedOn w:val="Standard"/>
    <w:semiHidden/>
    <w:rsid w:val="008507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rsid w:val="008507EE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styleId="Fett">
    <w:name w:val="Strong"/>
    <w:qFormat/>
    <w:rsid w:val="005A259B"/>
    <w:rPr>
      <w:b/>
      <w:bCs/>
    </w:rPr>
  </w:style>
  <w:style w:type="paragraph" w:styleId="Sprechblasentext">
    <w:name w:val="Balloon Text"/>
    <w:basedOn w:val="Standard"/>
    <w:semiHidden/>
    <w:rsid w:val="00AB5AEB"/>
    <w:rPr>
      <w:rFonts w:ascii="Tahoma" w:hAnsi="Tahoma" w:cs="Tahoma"/>
      <w:sz w:val="16"/>
      <w:szCs w:val="16"/>
    </w:rPr>
  </w:style>
  <w:style w:type="paragraph" w:customStyle="1" w:styleId="Standa">
    <w:name w:val="Standa"/>
    <w:rsid w:val="00D5186A"/>
    <w:rPr>
      <w:sz w:val="24"/>
      <w:szCs w:val="24"/>
    </w:rPr>
  </w:style>
  <w:style w:type="character" w:customStyle="1" w:styleId="KopfzeileZchn">
    <w:name w:val="Kopfzeile Zchn"/>
    <w:link w:val="Kopfzeile"/>
    <w:rsid w:val="00B5383A"/>
    <w:rPr>
      <w:rFonts w:ascii="Arial" w:hAnsi="Arial" w:cs="Arial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4565EA"/>
    <w:rPr>
      <w:szCs w:val="24"/>
    </w:rPr>
  </w:style>
  <w:style w:type="paragraph" w:styleId="Listenabsatz">
    <w:name w:val="List Paragraph"/>
    <w:basedOn w:val="Standard"/>
    <w:uiPriority w:val="34"/>
    <w:qFormat/>
    <w:rsid w:val="00C63682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0704C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704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704C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704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704C7"/>
    <w:rPr>
      <w:b/>
      <w:bCs/>
    </w:rPr>
  </w:style>
  <w:style w:type="paragraph" w:styleId="berarbeitung">
    <w:name w:val="Revision"/>
    <w:hidden/>
    <w:uiPriority w:val="99"/>
    <w:semiHidden/>
    <w:rsid w:val="003F43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.kit.edu/job/1035/20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p2080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it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cp.kit.edu/grunwald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2719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Das Sprachenzentrum der Universität Karlsruhe (TH) sucht zum 1</vt:lpstr>
      <vt:lpstr>Das Sprachenzentrum der Universität Karlsruhe (TH) sucht zum 1</vt:lpstr>
    </vt:vector>
  </TitlesOfParts>
  <Company>Universität Karlsruhe</Company>
  <LinksUpToDate>false</LinksUpToDate>
  <CharactersWithSpaces>3144</CharactersWithSpaces>
  <SharedDoc>false</SharedDoc>
  <HLinks>
    <vt:vector size="6" baseType="variant"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http://www.kit.edu/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Sprachenzentrum der Universität Karlsruhe (TH) sucht zum 1</dc:title>
  <dc:creator>bal</dc:creator>
  <cp:lastModifiedBy>Mina, Evangelia (ITCP)</cp:lastModifiedBy>
  <cp:revision>2</cp:revision>
  <cp:lastPrinted>2018-05-25T09:37:00Z</cp:lastPrinted>
  <dcterms:created xsi:type="dcterms:W3CDTF">2018-06-22T07:15:00Z</dcterms:created>
  <dcterms:modified xsi:type="dcterms:W3CDTF">2018-06-22T07:15:00Z</dcterms:modified>
</cp:coreProperties>
</file>